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DE" w:rsidRPr="003D2A53" w:rsidRDefault="001D21DE" w:rsidP="003D2A53">
      <w:pPr>
        <w:pStyle w:val="Nagwek1"/>
      </w:pPr>
      <w:r w:rsidRPr="003D2A53">
        <w:t xml:space="preserve">Informacje na temat procedury </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3D2A53">
        <w:rPr>
          <w:rFonts w:eastAsia="Times New Roman"/>
          <w:sz w:val="24"/>
          <w:szCs w:val="24"/>
          <w:lang w:eastAsia="pl-PL"/>
        </w:rPr>
        <w:t>audiodeskrypcji</w:t>
      </w:r>
      <w:proofErr w:type="spellEnd"/>
      <w:r w:rsidRPr="003D2A53">
        <w:rPr>
          <w:rFonts w:eastAsia="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1D21DE" w:rsidRPr="003D2A53" w:rsidRDefault="001D21DE" w:rsidP="003D2A53">
      <w:pPr>
        <w:rPr>
          <w:lang w:eastAsia="pl-PL"/>
        </w:rPr>
      </w:pPr>
      <w:r w:rsidRPr="003D2A53">
        <w:rPr>
          <w:lang w:eastAsia="pl-PL"/>
        </w:rPr>
        <w:t>Strona internetowa Rzecznika Praw Obywatelskich:</w:t>
      </w:r>
    </w:p>
    <w:p w:rsidR="001D21DE" w:rsidRPr="003D2A53" w:rsidRDefault="00AC1F47" w:rsidP="003D2A53">
      <w:pPr>
        <w:rPr>
          <w:rFonts w:eastAsia="Times New Roman"/>
          <w:sz w:val="24"/>
          <w:szCs w:val="24"/>
          <w:lang w:eastAsia="pl-PL"/>
        </w:rPr>
      </w:pPr>
      <w:hyperlink r:id="rId5" w:tgtFrame="_blank" w:history="1">
        <w:r w:rsidR="003D2A53" w:rsidRPr="003D2A53">
          <w:rPr>
            <w:rStyle w:val="Hipercze"/>
            <w:rFonts w:eastAsia="Times New Roman" w:cstheme="minorHAnsi"/>
            <w:color w:val="0000FF"/>
            <w:sz w:val="24"/>
            <w:szCs w:val="24"/>
            <w:lang w:eastAsia="pl-PL"/>
          </w:rPr>
          <w:t>Adres strony Rzecznika Praw Obywatelskich</w:t>
        </w:r>
      </w:hyperlink>
      <w:r w:rsidR="003D2A53" w:rsidRPr="003D2A53">
        <w:rPr>
          <w:rStyle w:val="Hipercze"/>
          <w:rFonts w:eastAsia="Times New Roman" w:cstheme="minorHAnsi"/>
          <w:color w:val="0000FF"/>
          <w:sz w:val="24"/>
          <w:szCs w:val="24"/>
          <w:lang w:eastAsia="pl-PL"/>
        </w:rPr>
        <w:t xml:space="preserve"> https://www.rpo.gov.pl/</w:t>
      </w:r>
    </w:p>
    <w:p w:rsidR="001D21DE" w:rsidRPr="003D2A53" w:rsidRDefault="001D21DE" w:rsidP="003D2A53">
      <w:pPr>
        <w:pStyle w:val="Nagwek1"/>
        <w:rPr>
          <w:rFonts w:eastAsia="Times New Roman"/>
          <w:lang w:eastAsia="pl-PL"/>
        </w:rPr>
      </w:pPr>
      <w:r w:rsidRPr="003D2A53">
        <w:rPr>
          <w:rFonts w:eastAsia="Times New Roman"/>
          <w:lang w:eastAsia="pl-PL"/>
        </w:rPr>
        <w:t xml:space="preserve">Informacje uzupełniające </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Data p</w:t>
      </w:r>
      <w:r w:rsidR="003D2A53" w:rsidRPr="003D2A53">
        <w:rPr>
          <w:rFonts w:eastAsia="Times New Roman"/>
          <w:sz w:val="24"/>
          <w:szCs w:val="24"/>
          <w:lang w:eastAsia="pl-PL"/>
        </w:rPr>
        <w:t xml:space="preserve">ublikacji </w:t>
      </w:r>
      <w:r w:rsidR="00653A16">
        <w:rPr>
          <w:rFonts w:eastAsia="Times New Roman"/>
          <w:sz w:val="24"/>
          <w:szCs w:val="24"/>
          <w:lang w:eastAsia="pl-PL"/>
        </w:rPr>
        <w:t xml:space="preserve">strony internetowej: </w:t>
      </w:r>
      <w:r w:rsidR="006E27EE">
        <w:rPr>
          <w:rFonts w:eastAsia="Times New Roman"/>
          <w:sz w:val="24"/>
          <w:szCs w:val="24"/>
          <w:lang w:eastAsia="pl-PL"/>
        </w:rPr>
        <w:t>grudzień</w:t>
      </w:r>
      <w:r w:rsidR="00653A16">
        <w:rPr>
          <w:rFonts w:eastAsia="Times New Roman"/>
          <w:sz w:val="24"/>
          <w:szCs w:val="24"/>
          <w:lang w:eastAsia="pl-PL"/>
        </w:rPr>
        <w:t xml:space="preserve"> 20</w:t>
      </w:r>
      <w:r w:rsidR="00794C64">
        <w:rPr>
          <w:rFonts w:eastAsia="Times New Roman"/>
          <w:sz w:val="24"/>
          <w:szCs w:val="24"/>
          <w:lang w:eastAsia="pl-PL"/>
        </w:rPr>
        <w:t>17</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Data ostatniej aktualizacji dotyczącej zmiany wyglądu, struktury inform</w:t>
      </w:r>
      <w:r w:rsidR="003D2A53" w:rsidRPr="003D2A53">
        <w:rPr>
          <w:rFonts w:eastAsia="Times New Roman"/>
          <w:sz w:val="24"/>
          <w:szCs w:val="24"/>
          <w:lang w:eastAsia="pl-PL"/>
        </w:rPr>
        <w:t xml:space="preserve">acji lub sposobu publikowania: </w:t>
      </w:r>
      <w:r w:rsidR="00794C64">
        <w:rPr>
          <w:rFonts w:eastAsia="Times New Roman"/>
          <w:sz w:val="24"/>
          <w:szCs w:val="24"/>
          <w:lang w:eastAsia="pl-PL"/>
        </w:rPr>
        <w:t>grudzień</w:t>
      </w:r>
      <w:r w:rsidR="006E27EE">
        <w:rPr>
          <w:rFonts w:eastAsia="Times New Roman"/>
          <w:sz w:val="24"/>
          <w:szCs w:val="24"/>
          <w:lang w:eastAsia="pl-PL"/>
        </w:rPr>
        <w:t xml:space="preserve"> 2017</w:t>
      </w:r>
    </w:p>
    <w:p w:rsidR="001D21DE" w:rsidRPr="003D2A53" w:rsidRDefault="001D21DE" w:rsidP="003D2A53">
      <w:pPr>
        <w:pStyle w:val="Nagwek1"/>
        <w:rPr>
          <w:rFonts w:eastAsia="Times New Roman"/>
          <w:lang w:eastAsia="pl-PL"/>
        </w:rPr>
      </w:pPr>
      <w:r w:rsidRPr="003D2A53">
        <w:rPr>
          <w:rFonts w:eastAsia="Times New Roman"/>
          <w:lang w:eastAsia="pl-PL"/>
        </w:rPr>
        <w:t>Dane teleadresowe podmiotu publicznego:</w:t>
      </w:r>
    </w:p>
    <w:p w:rsidR="003D2A53" w:rsidRPr="003D2A53" w:rsidRDefault="00EB0208" w:rsidP="003D2A53">
      <w:pPr>
        <w:spacing w:line="360" w:lineRule="auto"/>
        <w:rPr>
          <w:rFonts w:eastAsia="Times New Roman"/>
          <w:color w:val="0563C1" w:themeColor="hyperlink"/>
          <w:sz w:val="24"/>
          <w:szCs w:val="24"/>
          <w:u w:val="single"/>
          <w:lang w:eastAsia="pl-PL"/>
        </w:rPr>
      </w:pPr>
      <w:r w:rsidRPr="003D2A53">
        <w:rPr>
          <w:rFonts w:eastAsia="Times New Roman"/>
          <w:sz w:val="24"/>
          <w:szCs w:val="24"/>
          <w:lang w:eastAsia="pl-PL"/>
        </w:rPr>
        <w:t>39-308 Wadowice Górne</w:t>
      </w:r>
      <w:r w:rsidR="001D21DE" w:rsidRPr="003D2A53">
        <w:rPr>
          <w:rFonts w:eastAsia="Times New Roman"/>
          <w:sz w:val="24"/>
          <w:szCs w:val="24"/>
          <w:lang w:eastAsia="pl-PL"/>
        </w:rPr>
        <w:t xml:space="preserve">, </w:t>
      </w:r>
      <w:r w:rsidR="00DF7C01">
        <w:rPr>
          <w:rFonts w:eastAsia="Times New Roman"/>
          <w:sz w:val="24"/>
          <w:szCs w:val="24"/>
          <w:lang w:eastAsia="pl-PL"/>
        </w:rPr>
        <w:t>Przebendów 44</w:t>
      </w:r>
      <w:r w:rsidR="001D21DE" w:rsidRPr="003D2A53">
        <w:rPr>
          <w:rFonts w:eastAsia="Times New Roman"/>
          <w:sz w:val="24"/>
          <w:szCs w:val="24"/>
          <w:lang w:eastAsia="pl-PL"/>
        </w:rPr>
        <w:br/>
        <w:t xml:space="preserve">Tel.: +48 </w:t>
      </w:r>
      <w:r w:rsidRPr="003D2A53">
        <w:rPr>
          <w:rFonts w:eastAsia="Times New Roman"/>
          <w:sz w:val="24"/>
          <w:szCs w:val="24"/>
          <w:lang w:eastAsia="pl-PL"/>
        </w:rPr>
        <w:t>14 666 9</w:t>
      </w:r>
      <w:r w:rsidR="00794C64">
        <w:rPr>
          <w:rFonts w:eastAsia="Times New Roman"/>
          <w:sz w:val="24"/>
          <w:szCs w:val="24"/>
          <w:lang w:eastAsia="pl-PL"/>
        </w:rPr>
        <w:t>6 50</w:t>
      </w:r>
      <w:r w:rsidR="001D21DE" w:rsidRPr="003D2A53">
        <w:rPr>
          <w:rFonts w:eastAsia="Times New Roman"/>
          <w:sz w:val="24"/>
          <w:szCs w:val="24"/>
          <w:lang w:eastAsia="pl-PL"/>
        </w:rPr>
        <w:br/>
        <w:t>E-mail:</w:t>
      </w:r>
      <w:r w:rsidR="006E1A43">
        <w:rPr>
          <w:rFonts w:eastAsia="Times New Roman"/>
          <w:sz w:val="24"/>
          <w:szCs w:val="24"/>
          <w:lang w:eastAsia="pl-PL"/>
        </w:rPr>
        <w:t xml:space="preserve"> </w:t>
      </w:r>
      <w:hyperlink r:id="rId6" w:history="1">
        <w:r w:rsidR="00DF7C01">
          <w:rPr>
            <w:rStyle w:val="Hipercze"/>
            <w:rFonts w:eastAsia="Times New Roman" w:cstheme="minorHAnsi"/>
            <w:sz w:val="24"/>
            <w:szCs w:val="24"/>
            <w:lang w:eastAsia="pl-PL"/>
          </w:rPr>
          <w:t>gzgk@wadowicegorne.pl</w:t>
        </w:r>
      </w:hyperlink>
      <w:r w:rsidR="001D21DE" w:rsidRPr="003D2A53">
        <w:rPr>
          <w:rFonts w:eastAsia="Times New Roman"/>
          <w:sz w:val="24"/>
          <w:szCs w:val="24"/>
          <w:lang w:eastAsia="pl-PL"/>
        </w:rPr>
        <w:br/>
      </w:r>
      <w:r w:rsidR="003D2A53" w:rsidRPr="003D2A53">
        <w:rPr>
          <w:rStyle w:val="Nagwek1Znak"/>
        </w:rPr>
        <w:t>Dostępność cyfrowa</w:t>
      </w:r>
    </w:p>
    <w:p w:rsidR="003D2A53" w:rsidRPr="003D2A53" w:rsidRDefault="003D2A53" w:rsidP="003D2A53">
      <w:pPr>
        <w:spacing w:line="360" w:lineRule="auto"/>
        <w:rPr>
          <w:rFonts w:eastAsia="Times New Roman"/>
          <w:sz w:val="24"/>
          <w:szCs w:val="24"/>
          <w:lang w:eastAsia="pl-PL"/>
        </w:rPr>
      </w:pPr>
      <w:r w:rsidRPr="003D2A53">
        <w:rPr>
          <w:rFonts w:eastAsia="Times New Roman"/>
          <w:sz w:val="24"/>
          <w:szCs w:val="24"/>
          <w:lang w:eastAsia="pl-PL"/>
        </w:rPr>
        <w:t xml:space="preserve">Strona internetowa:  </w:t>
      </w:r>
      <w:hyperlink r:id="rId7" w:history="1">
        <w:r w:rsidR="00794C64">
          <w:rPr>
            <w:rStyle w:val="Hipercze"/>
            <w:rFonts w:eastAsia="Times New Roman" w:cstheme="minorHAnsi"/>
            <w:sz w:val="24"/>
            <w:szCs w:val="24"/>
            <w:lang w:eastAsia="pl-PL"/>
          </w:rPr>
          <w:t>Strona internetowa http://gzgk.wadowicegorne.pl/</w:t>
        </w:r>
      </w:hyperlink>
    </w:p>
    <w:p w:rsidR="003D2A53" w:rsidRPr="003D2A53" w:rsidRDefault="00E45253" w:rsidP="003D2A53">
      <w:pPr>
        <w:rPr>
          <w:rFonts w:eastAsia="Times New Roman"/>
          <w:sz w:val="24"/>
          <w:szCs w:val="24"/>
          <w:lang w:eastAsia="pl-PL"/>
        </w:rPr>
      </w:pPr>
      <w:r>
        <w:rPr>
          <w:rFonts w:eastAsia="Times New Roman"/>
          <w:sz w:val="24"/>
          <w:szCs w:val="24"/>
          <w:lang w:eastAsia="pl-PL"/>
        </w:rPr>
        <w:t>Gminny</w:t>
      </w:r>
      <w:r>
        <w:rPr>
          <w:rFonts w:eastAsia="Times New Roman"/>
          <w:sz w:val="24"/>
          <w:szCs w:val="24"/>
          <w:lang w:eastAsia="pl-PL"/>
        </w:rPr>
        <w:t xml:space="preserve"> Zakład Gospodarki Komunalnej</w:t>
      </w:r>
      <w:r w:rsidRPr="003D2A53">
        <w:rPr>
          <w:rFonts w:eastAsia="Times New Roman"/>
          <w:sz w:val="24"/>
          <w:szCs w:val="24"/>
          <w:lang w:eastAsia="pl-PL"/>
        </w:rPr>
        <w:t xml:space="preserve"> </w:t>
      </w:r>
      <w:r w:rsidR="003D2A53" w:rsidRPr="003D2A53">
        <w:rPr>
          <w:rFonts w:eastAsia="Times New Roman"/>
          <w:sz w:val="24"/>
          <w:szCs w:val="24"/>
          <w:lang w:eastAsia="pl-PL"/>
        </w:rPr>
        <w:t xml:space="preserve">zobowiązuje się zapewnić dostępność swojej strony internetowej zgodnie z ustawą z dnia 4 kwietnia 2019 r. o dostępności cyfrowej stron internetowych i aplikacji mobilnych podmiotów publicznych. Oświadczenie w </w:t>
      </w:r>
      <w:r w:rsidR="003D2A53" w:rsidRPr="003D2A53">
        <w:rPr>
          <w:rFonts w:eastAsia="Times New Roman"/>
          <w:sz w:val="24"/>
          <w:szCs w:val="24"/>
          <w:lang w:eastAsia="pl-PL"/>
        </w:rPr>
        <w:lastRenderedPageBreak/>
        <w:t xml:space="preserve">sprawie dostępności ma zastosowanie do strony internetowej </w:t>
      </w:r>
      <w:r w:rsidR="00DF7C01">
        <w:rPr>
          <w:rFonts w:eastAsia="Times New Roman"/>
          <w:sz w:val="24"/>
          <w:szCs w:val="24"/>
          <w:lang w:eastAsia="pl-PL"/>
        </w:rPr>
        <w:t>Gminnego Zakładu Gospodarki Komunalnej.</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3D2A53">
        <w:rPr>
          <w:rFonts w:eastAsia="Times New Roman"/>
          <w:sz w:val="24"/>
          <w:szCs w:val="24"/>
          <w:lang w:eastAsia="pl-PL"/>
        </w:rPr>
        <w:t>wyłączeń</w:t>
      </w:r>
      <w:proofErr w:type="spellEnd"/>
      <w:r w:rsidRPr="003D2A53">
        <w:rPr>
          <w:rFonts w:eastAsia="Times New Roman"/>
          <w:sz w:val="24"/>
          <w:szCs w:val="24"/>
          <w:lang w:eastAsia="pl-PL"/>
        </w:rPr>
        <w:t xml:space="preserve"> wymienionych poniżej: </w:t>
      </w:r>
    </w:p>
    <w:p w:rsidR="00906C21" w:rsidRDefault="00906C21" w:rsidP="00906C21">
      <w:pPr>
        <w:pStyle w:val="Akapitzlist"/>
        <w:numPr>
          <w:ilvl w:val="0"/>
          <w:numId w:val="5"/>
        </w:numPr>
        <w:spacing w:line="360" w:lineRule="auto"/>
        <w:rPr>
          <w:rFonts w:eastAsia="Times New Roman"/>
          <w:sz w:val="24"/>
          <w:szCs w:val="24"/>
          <w:lang w:eastAsia="pl-PL"/>
        </w:rPr>
      </w:pPr>
      <w:r>
        <w:rPr>
          <w:rFonts w:eastAsia="Times New Roman"/>
          <w:sz w:val="24"/>
          <w:szCs w:val="24"/>
          <w:lang w:eastAsia="pl-PL"/>
        </w:rPr>
        <w:t>filmy nie posiadają napisów dla osób głuchych,</w:t>
      </w:r>
    </w:p>
    <w:p w:rsidR="00906C21" w:rsidRDefault="00906C21" w:rsidP="00906C21">
      <w:pPr>
        <w:pStyle w:val="Akapitzlist"/>
        <w:numPr>
          <w:ilvl w:val="0"/>
          <w:numId w:val="5"/>
        </w:numPr>
        <w:spacing w:line="360" w:lineRule="auto"/>
        <w:rPr>
          <w:rFonts w:eastAsia="Times New Roman"/>
          <w:sz w:val="24"/>
          <w:szCs w:val="24"/>
          <w:lang w:eastAsia="pl-PL"/>
        </w:rPr>
      </w:pPr>
      <w:r>
        <w:rPr>
          <w:rFonts w:eastAsia="Times New Roman"/>
          <w:sz w:val="24"/>
          <w:szCs w:val="24"/>
          <w:lang w:eastAsia="pl-PL"/>
        </w:rPr>
        <w:t>brak odpowiedniej struktury nagłówkowej artykułów,</w:t>
      </w:r>
    </w:p>
    <w:p w:rsidR="00906C21" w:rsidRDefault="00906C21" w:rsidP="00906C21">
      <w:pPr>
        <w:pStyle w:val="Akapitzlist"/>
        <w:numPr>
          <w:ilvl w:val="0"/>
          <w:numId w:val="5"/>
        </w:numPr>
        <w:spacing w:line="360" w:lineRule="auto"/>
        <w:rPr>
          <w:rFonts w:eastAsia="Times New Roman"/>
          <w:sz w:val="24"/>
          <w:szCs w:val="24"/>
          <w:lang w:eastAsia="pl-PL"/>
        </w:rPr>
      </w:pPr>
      <w:r>
        <w:rPr>
          <w:rFonts w:eastAsia="Times New Roman"/>
          <w:sz w:val="24"/>
          <w:szCs w:val="24"/>
          <w:lang w:eastAsia="pl-PL"/>
        </w:rPr>
        <w:t>dokumenty do pobrania</w:t>
      </w:r>
    </w:p>
    <w:p w:rsidR="00906C21" w:rsidRDefault="00906C21" w:rsidP="00906C21">
      <w:pPr>
        <w:pStyle w:val="Akapitzlist"/>
        <w:numPr>
          <w:ilvl w:val="0"/>
          <w:numId w:val="6"/>
        </w:numPr>
        <w:spacing w:line="360" w:lineRule="auto"/>
        <w:rPr>
          <w:rFonts w:eastAsia="Times New Roman"/>
          <w:sz w:val="24"/>
          <w:szCs w:val="24"/>
          <w:lang w:eastAsia="pl-PL"/>
        </w:rPr>
      </w:pPr>
      <w:r>
        <w:rPr>
          <w:rFonts w:eastAsia="Times New Roman"/>
          <w:sz w:val="24"/>
          <w:szCs w:val="24"/>
          <w:lang w:eastAsia="pl-PL"/>
        </w:rPr>
        <w:t>mapy są wyłączone z obowiązku zapewniania dostępności,</w:t>
      </w:r>
    </w:p>
    <w:p w:rsidR="00906C21" w:rsidRDefault="00906C21" w:rsidP="00906C21">
      <w:pPr>
        <w:pStyle w:val="Akapitzlist"/>
        <w:numPr>
          <w:ilvl w:val="0"/>
          <w:numId w:val="6"/>
        </w:numPr>
        <w:spacing w:after="0" w:line="360" w:lineRule="auto"/>
        <w:rPr>
          <w:rFonts w:eastAsia="Times New Roman"/>
          <w:sz w:val="24"/>
          <w:szCs w:val="24"/>
          <w:lang w:eastAsia="pl-PL"/>
        </w:rPr>
      </w:pPr>
      <w:r>
        <w:rPr>
          <w:rFonts w:eastAsia="Times New Roman"/>
          <w:sz w:val="24"/>
          <w:szCs w:val="24"/>
          <w:lang w:eastAsia="pl-PL"/>
        </w:rPr>
        <w:t>dokumenty cyfrowe typu PDF, DOC, DOCX, ODT nie są w pełni dostępne ze względu na ich ilość oraz sukcesywne doszkalanie pracowników, co skutkuje, iż na dzień wystawienia deklaracji nie jest możliwe uzyskanie wszystkich plików w pełni dostępnych cyfrowo. Dokładamy wszelkich starań aby w najbliższym możliwym czasie wszystkie pliki były w pełni dostępne cyfrowo. Mimo wszystko pliki dostępne w serwisie są odczytywane przez programy wspomagające, jedynie ich konstrukcja nie jest w pełni dostępna.</w:t>
      </w:r>
    </w:p>
    <w:p w:rsidR="00906C21" w:rsidRDefault="00906C21" w:rsidP="00906C21">
      <w:pPr>
        <w:pStyle w:val="Akapitzlist"/>
        <w:numPr>
          <w:ilvl w:val="0"/>
          <w:numId w:val="6"/>
        </w:numPr>
        <w:spacing w:after="0" w:line="360" w:lineRule="auto"/>
        <w:rPr>
          <w:rFonts w:eastAsia="Times New Roman"/>
          <w:sz w:val="24"/>
          <w:szCs w:val="24"/>
          <w:lang w:eastAsia="pl-PL"/>
        </w:rPr>
      </w:pPr>
      <w:r>
        <w:rPr>
          <w:rFonts w:eastAsia="Times New Roman"/>
          <w:sz w:val="24"/>
          <w:szCs w:val="24"/>
          <w:lang w:eastAsia="pl-PL"/>
        </w:rPr>
        <w:t>nieczytelne przez czytniki ekranu dokumenty PDF użytkownicy mogą rozpoznać narzędziem OCR.</w:t>
      </w:r>
    </w:p>
    <w:p w:rsidR="00906C21" w:rsidRDefault="00906C21" w:rsidP="00906C21">
      <w:pPr>
        <w:pStyle w:val="Akapitzlist"/>
        <w:numPr>
          <w:ilvl w:val="0"/>
          <w:numId w:val="6"/>
        </w:numPr>
        <w:spacing w:after="0" w:line="360" w:lineRule="auto"/>
        <w:rPr>
          <w:rFonts w:cstheme="minorHAnsi"/>
          <w:sz w:val="24"/>
          <w:szCs w:val="24"/>
        </w:rPr>
      </w:pPr>
      <w:r>
        <w:rPr>
          <w:rFonts w:cstheme="minorHAnsi"/>
          <w:sz w:val="24"/>
          <w:szCs w:val="24"/>
        </w:rPr>
        <w:t xml:space="preserve">brak </w:t>
      </w:r>
      <w:proofErr w:type="spellStart"/>
      <w:r>
        <w:rPr>
          <w:rFonts w:cstheme="minorHAnsi"/>
          <w:sz w:val="24"/>
          <w:szCs w:val="24"/>
        </w:rPr>
        <w:t>audiodeskrypcji</w:t>
      </w:r>
      <w:proofErr w:type="spellEnd"/>
      <w:r>
        <w:rPr>
          <w:rFonts w:cstheme="minorHAnsi"/>
          <w:sz w:val="24"/>
          <w:szCs w:val="24"/>
        </w:rPr>
        <w:t xml:space="preserve"> /</w:t>
      </w:r>
      <w:r>
        <w:rPr>
          <w:rFonts w:cstheme="minorHAnsi"/>
          <w:iCs/>
          <w:sz w:val="24"/>
          <w:szCs w:val="24"/>
        </w:rPr>
        <w:t xml:space="preserve">przekazywany drogą słuchową, </w:t>
      </w:r>
      <w:hyperlink r:id="rId8" w:tooltip="Komunikacja werbalna" w:history="1">
        <w:r>
          <w:rPr>
            <w:rStyle w:val="Hipercze"/>
            <w:rFonts w:cstheme="minorHAnsi"/>
            <w:iCs/>
            <w:sz w:val="24"/>
            <w:szCs w:val="24"/>
          </w:rPr>
          <w:t>werbalny</w:t>
        </w:r>
      </w:hyperlink>
      <w:r>
        <w:rPr>
          <w:rFonts w:cstheme="minorHAnsi"/>
          <w:iCs/>
          <w:sz w:val="24"/>
          <w:szCs w:val="24"/>
        </w:rPr>
        <w:t xml:space="preserve"> opis treści </w:t>
      </w:r>
      <w:hyperlink r:id="rId9" w:tooltip="Sztuki wizualne" w:history="1">
        <w:r>
          <w:rPr>
            <w:rStyle w:val="Hipercze"/>
            <w:rFonts w:cstheme="minorHAnsi"/>
            <w:iCs/>
            <w:sz w:val="24"/>
            <w:szCs w:val="24"/>
          </w:rPr>
          <w:t>wizualnych</w:t>
        </w:r>
      </w:hyperlink>
      <w:r>
        <w:rPr>
          <w:rFonts w:cstheme="minorHAnsi"/>
          <w:iCs/>
          <w:sz w:val="24"/>
          <w:szCs w:val="24"/>
        </w:rPr>
        <w:t xml:space="preserve"> osobom </w:t>
      </w:r>
      <w:hyperlink r:id="rId10" w:tooltip="Ślepota" w:history="1">
        <w:r>
          <w:rPr>
            <w:rStyle w:val="Hipercze"/>
            <w:rFonts w:cstheme="minorHAnsi"/>
            <w:iCs/>
            <w:sz w:val="24"/>
            <w:szCs w:val="24"/>
          </w:rPr>
          <w:t>niewidomym</w:t>
        </w:r>
      </w:hyperlink>
      <w:r>
        <w:rPr>
          <w:rFonts w:cstheme="minorHAnsi"/>
          <w:iCs/>
          <w:sz w:val="24"/>
          <w:szCs w:val="24"/>
        </w:rPr>
        <w:t xml:space="preserve"> i słabowidzącym</w:t>
      </w:r>
      <w:r>
        <w:rPr>
          <w:rFonts w:cstheme="minorHAnsi"/>
          <w:sz w:val="24"/>
          <w:szCs w:val="24"/>
        </w:rPr>
        <w:t xml:space="preserve">/, </w:t>
      </w:r>
    </w:p>
    <w:p w:rsidR="00906C21" w:rsidRDefault="00906C21" w:rsidP="00906C21">
      <w:pPr>
        <w:pStyle w:val="Akapitzlist"/>
        <w:numPr>
          <w:ilvl w:val="0"/>
          <w:numId w:val="6"/>
        </w:numPr>
        <w:spacing w:after="0" w:line="360" w:lineRule="auto"/>
        <w:rPr>
          <w:rFonts w:cstheme="minorHAnsi"/>
          <w:sz w:val="24"/>
          <w:szCs w:val="24"/>
        </w:rPr>
      </w:pPr>
      <w:r>
        <w:rPr>
          <w:rFonts w:cstheme="minorHAnsi"/>
          <w:sz w:val="24"/>
          <w:szCs w:val="24"/>
        </w:rPr>
        <w:t xml:space="preserve">regulacja wielkości czcionki, </w:t>
      </w:r>
    </w:p>
    <w:p w:rsidR="00906C21" w:rsidRDefault="00906C21" w:rsidP="00906C21">
      <w:pPr>
        <w:pStyle w:val="Akapitzlist"/>
        <w:numPr>
          <w:ilvl w:val="0"/>
          <w:numId w:val="6"/>
        </w:numPr>
        <w:spacing w:after="0" w:line="360" w:lineRule="auto"/>
        <w:rPr>
          <w:rFonts w:cstheme="minorHAnsi"/>
          <w:sz w:val="24"/>
          <w:szCs w:val="24"/>
        </w:rPr>
      </w:pPr>
      <w:r>
        <w:rPr>
          <w:rFonts w:cstheme="minorHAnsi"/>
          <w:sz w:val="24"/>
          <w:szCs w:val="24"/>
        </w:rPr>
        <w:t>filmy nie posiadają napisów dla osób głuchych, filmy zostały opublikowane przed wejściem w życie ustawy o dostępności cyfrowej, poprawienie tego stanu rzeczy niosłoby ze sobą nadmierne obciążenia dla podmiotu publicznego,</w:t>
      </w:r>
    </w:p>
    <w:p w:rsidR="00906C21" w:rsidRDefault="00906C21" w:rsidP="00906C21">
      <w:pPr>
        <w:pStyle w:val="Akapitzlist"/>
        <w:numPr>
          <w:ilvl w:val="0"/>
          <w:numId w:val="6"/>
        </w:numPr>
        <w:spacing w:after="0" w:line="360" w:lineRule="auto"/>
        <w:rPr>
          <w:rFonts w:cstheme="minorHAnsi"/>
          <w:sz w:val="24"/>
          <w:szCs w:val="24"/>
        </w:rPr>
      </w:pPr>
      <w:r>
        <w:rPr>
          <w:rFonts w:cstheme="minorHAnsi"/>
          <w:sz w:val="24"/>
          <w:szCs w:val="24"/>
        </w:rPr>
        <w:t>załączniki w postaci skanów dokumentów, np. w formacie pdf nie są dostosowane  dla osób niepełnosprawnych,</w:t>
      </w:r>
    </w:p>
    <w:p w:rsidR="00906C21" w:rsidRDefault="00906C21" w:rsidP="00906C21">
      <w:pPr>
        <w:pStyle w:val="Akapitzlist"/>
        <w:numPr>
          <w:ilvl w:val="0"/>
          <w:numId w:val="6"/>
        </w:numPr>
        <w:spacing w:after="0" w:line="360" w:lineRule="auto"/>
        <w:rPr>
          <w:rFonts w:cstheme="minorHAnsi"/>
          <w:sz w:val="24"/>
          <w:szCs w:val="24"/>
        </w:rPr>
      </w:pPr>
      <w:r>
        <w:rPr>
          <w:rFonts w:cstheme="minorHAnsi"/>
          <w:sz w:val="24"/>
          <w:szCs w:val="24"/>
        </w:rPr>
        <w:t>na stronie internetowej znajdują się grafiki, do których nie dodano tekstów alternatywnych dla osób Niedowidzących.</w:t>
      </w:r>
    </w:p>
    <w:p w:rsidR="00906C21" w:rsidRDefault="00906C21" w:rsidP="00906C21">
      <w:pPr>
        <w:spacing w:line="360" w:lineRule="auto"/>
        <w:rPr>
          <w:rFonts w:cstheme="minorHAnsi"/>
          <w:sz w:val="24"/>
          <w:szCs w:val="24"/>
        </w:rPr>
      </w:pPr>
      <w:r>
        <w:rPr>
          <w:rFonts w:cstheme="minorHAnsi"/>
          <w:sz w:val="24"/>
          <w:szCs w:val="24"/>
        </w:rPr>
        <w:t>Na stronie internetowej można korzystać ze standardowych skrótów klawiaturowych.</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Oświadczenie sporządzono dnia: 2020-09-22. Deklarację sporządzono na podstawie samooceny przeprowadzonej przez podmiot publiczny.</w:t>
      </w:r>
    </w:p>
    <w:p w:rsidR="003D2A53" w:rsidRPr="003D2A53" w:rsidRDefault="003D2A53" w:rsidP="003D2A53">
      <w:pPr>
        <w:pStyle w:val="Nagwek1"/>
        <w:rPr>
          <w:rFonts w:eastAsia="Times New Roman"/>
          <w:lang w:eastAsia="pl-PL"/>
        </w:rPr>
      </w:pPr>
      <w:r w:rsidRPr="003D2A53">
        <w:rPr>
          <w:rFonts w:eastAsia="Times New Roman"/>
          <w:lang w:eastAsia="pl-PL"/>
        </w:rPr>
        <w:lastRenderedPageBreak/>
        <w:t>Informacje zwrotne i dane kontaktowe</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W przypadku problemów z dostępnością strony internetowej prosimy o kontakt. Osobą kontaktową jest </w:t>
      </w:r>
      <w:r w:rsidR="00DF7C01">
        <w:rPr>
          <w:rFonts w:eastAsia="Times New Roman"/>
          <w:sz w:val="24"/>
          <w:szCs w:val="24"/>
          <w:lang w:eastAsia="pl-PL"/>
        </w:rPr>
        <w:t>Żmuda Marian</w:t>
      </w:r>
      <w:r w:rsidR="000E1058">
        <w:rPr>
          <w:rFonts w:eastAsia="Times New Roman"/>
          <w:sz w:val="24"/>
          <w:szCs w:val="24"/>
          <w:lang w:eastAsia="pl-PL"/>
        </w:rPr>
        <w:t xml:space="preserve">, </w:t>
      </w:r>
      <w:hyperlink r:id="rId11" w:history="1">
        <w:r w:rsidR="00DF7C01" w:rsidRPr="006F4350">
          <w:rPr>
            <w:rStyle w:val="Hipercze"/>
            <w:rFonts w:eastAsia="Times New Roman" w:cstheme="minorHAnsi"/>
            <w:sz w:val="24"/>
            <w:szCs w:val="24"/>
            <w:lang w:eastAsia="pl-PL"/>
          </w:rPr>
          <w:t>gzgk@wadowicegorne.pl</w:t>
        </w:r>
      </w:hyperlink>
      <w:r w:rsidRPr="003D2A53">
        <w:rPr>
          <w:rFonts w:eastAsia="Times New Roman"/>
          <w:sz w:val="24"/>
          <w:szCs w:val="24"/>
          <w:lang w:eastAsia="pl-PL"/>
        </w:rPr>
        <w:t>. Kontaktować można się także dzwoniąc na numer telefonu (+48)146669</w:t>
      </w:r>
      <w:r w:rsidR="00DF7C01">
        <w:rPr>
          <w:rFonts w:eastAsia="Times New Roman"/>
          <w:sz w:val="24"/>
          <w:szCs w:val="24"/>
          <w:lang w:eastAsia="pl-PL"/>
        </w:rPr>
        <w:t>6</w:t>
      </w:r>
      <w:r w:rsidRPr="003D2A53">
        <w:rPr>
          <w:rFonts w:eastAsia="Times New Roman"/>
          <w:sz w:val="24"/>
          <w:szCs w:val="24"/>
          <w:lang w:eastAsia="pl-PL"/>
        </w:rPr>
        <w:t>5</w:t>
      </w:r>
      <w:r w:rsidR="00DF7C01">
        <w:rPr>
          <w:rFonts w:eastAsia="Times New Roman"/>
          <w:sz w:val="24"/>
          <w:szCs w:val="24"/>
          <w:lang w:eastAsia="pl-PL"/>
        </w:rPr>
        <w:t>0</w:t>
      </w:r>
      <w:r w:rsidRPr="003D2A53">
        <w:rPr>
          <w:rFonts w:eastAsia="Times New Roman"/>
          <w:sz w:val="24"/>
          <w:szCs w:val="24"/>
          <w:lang w:eastAsia="pl-PL"/>
        </w:rPr>
        <w:t>. Tą samą drogą można składać wnioski o udostępnienie informacji niedostępnej oraz składać żądania zapewnienia dostępności.</w:t>
      </w:r>
    </w:p>
    <w:p w:rsidR="001D21DE" w:rsidRPr="003D2A53" w:rsidRDefault="001D21DE" w:rsidP="003D2A53">
      <w:pPr>
        <w:pStyle w:val="Nagwek1"/>
        <w:rPr>
          <w:rFonts w:eastAsia="Times New Roman"/>
          <w:lang w:eastAsia="pl-PL"/>
        </w:rPr>
      </w:pPr>
      <w:r w:rsidRPr="003D2A53">
        <w:rPr>
          <w:rFonts w:eastAsia="Times New Roman"/>
          <w:lang w:eastAsia="pl-PL"/>
        </w:rPr>
        <w:t>Procedura wnioskowo-skargowa</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 xml:space="preserve">Uprzejmie Informujemy, że zgodnie z ustawą z dnia 4 kwietnia 2019 r. o dostępności cyfrowej stron internetowych i aplikacji mobilnych podmiot w publicznych każdy ma prawo wystąpić do podmiotu publicznego z żądaniem udostępnienia cyfrowego wskazanej strony internetowej, aplikacji mobilnej lub </w:t>
      </w:r>
      <w:r w:rsidR="003D2A53" w:rsidRPr="003D2A53">
        <w:rPr>
          <w:rFonts w:eastAsia="Times New Roman"/>
          <w:sz w:val="24"/>
          <w:szCs w:val="24"/>
          <w:lang w:eastAsia="pl-PL"/>
        </w:rPr>
        <w:t>jakiegokolwiek</w:t>
      </w:r>
      <w:r w:rsidRPr="003D2A53">
        <w:rPr>
          <w:rFonts w:eastAsia="Times New Roman"/>
          <w:sz w:val="24"/>
          <w:szCs w:val="24"/>
          <w:lang w:eastAsia="pl-PL"/>
        </w:rPr>
        <w:t xml:space="preserve"> element</w:t>
      </w:r>
      <w:r w:rsidR="003D2A53" w:rsidRPr="003D2A53">
        <w:rPr>
          <w:rFonts w:eastAsia="Times New Roman"/>
          <w:sz w:val="24"/>
          <w:szCs w:val="24"/>
          <w:lang w:eastAsia="pl-PL"/>
        </w:rPr>
        <w:t>u</w:t>
      </w:r>
      <w:r w:rsidRPr="003D2A53">
        <w:rPr>
          <w:rFonts w:eastAsia="Times New Roman"/>
          <w:sz w:val="24"/>
          <w:szCs w:val="24"/>
          <w:lang w:eastAsia="pl-PL"/>
        </w:rPr>
        <w:t xml:space="preserve">, ewentualnie zapewnienia dostępu alternatywnego, na warunkach określonych w ustawie. W przypadku odmowy wnoszący żądanie możne złożyć skargę z zastosowaniem przepis w ustawy z dnia 14 czerwca 1960 r. Kodeks postępowania administracyjnego, a także powiadomić Rzecznika Praw Obywatelskich: </w:t>
      </w:r>
      <w:hyperlink r:id="rId12" w:history="1">
        <w:r w:rsidR="00DB46F9">
          <w:rPr>
            <w:rStyle w:val="Hipercze"/>
            <w:rFonts w:cstheme="minorHAnsi"/>
            <w:b/>
            <w:bCs/>
            <w:sz w:val="24"/>
            <w:szCs w:val="24"/>
          </w:rPr>
          <w:t>Adres strony Rzecznika Praw Obywatedsich www.rpo.gov.pl</w:t>
        </w:r>
      </w:hyperlink>
    </w:p>
    <w:p w:rsidR="001D21DE" w:rsidRPr="003D2A53" w:rsidRDefault="001D21DE" w:rsidP="003D2A53">
      <w:pPr>
        <w:pStyle w:val="Nagwek1"/>
        <w:rPr>
          <w:rFonts w:eastAsia="Times New Roman"/>
          <w:lang w:eastAsia="pl-PL"/>
        </w:rPr>
      </w:pPr>
      <w:r w:rsidRPr="003D2A53">
        <w:rPr>
          <w:rFonts w:eastAsia="Times New Roman"/>
          <w:lang w:eastAsia="pl-PL"/>
        </w:rPr>
        <w:t>Dostępność architektoniczna</w:t>
      </w:r>
    </w:p>
    <w:p w:rsidR="00804D35" w:rsidRPr="003D2A53" w:rsidRDefault="00AC1F47" w:rsidP="003D2A53">
      <w:pPr>
        <w:rPr>
          <w:rFonts w:eastAsia="Times New Roman"/>
          <w:sz w:val="24"/>
          <w:szCs w:val="24"/>
          <w:lang w:eastAsia="pl-PL"/>
        </w:rPr>
      </w:pPr>
      <w:r>
        <w:rPr>
          <w:rFonts w:eastAsia="Times New Roman"/>
          <w:sz w:val="24"/>
          <w:szCs w:val="24"/>
          <w:lang w:eastAsia="pl-PL"/>
        </w:rPr>
        <w:t>Gminn</w:t>
      </w:r>
      <w:r>
        <w:rPr>
          <w:rFonts w:eastAsia="Times New Roman"/>
          <w:sz w:val="24"/>
          <w:szCs w:val="24"/>
          <w:lang w:eastAsia="pl-PL"/>
        </w:rPr>
        <w:t>y</w:t>
      </w:r>
      <w:r>
        <w:rPr>
          <w:rFonts w:eastAsia="Times New Roman"/>
          <w:sz w:val="24"/>
          <w:szCs w:val="24"/>
          <w:lang w:eastAsia="pl-PL"/>
        </w:rPr>
        <w:t xml:space="preserve"> Zakład Gospodarki Komunalnej</w:t>
      </w:r>
      <w:r w:rsidRPr="003D2A53">
        <w:rPr>
          <w:rFonts w:eastAsia="Times New Roman"/>
          <w:sz w:val="24"/>
          <w:szCs w:val="24"/>
          <w:lang w:eastAsia="pl-PL"/>
        </w:rPr>
        <w:t xml:space="preserve"> </w:t>
      </w:r>
      <w:r w:rsidR="001D21DE" w:rsidRPr="003D2A53">
        <w:rPr>
          <w:rFonts w:eastAsia="Times New Roman"/>
          <w:sz w:val="24"/>
          <w:szCs w:val="24"/>
          <w:lang w:eastAsia="pl-PL"/>
        </w:rPr>
        <w:t>mieści się w budynku, który nie jest w pełni przystosowany do obsługi osób mających trudności w poruszaniu się. Przy wejściu głównym do budynku nie ma podjazdu ułatwiającego wejście do budynku. Nad wejściem nie ma głośników systemu naprowadzającego dźwiękowo osoby niewidome i słabowidzące</w:t>
      </w:r>
      <w:r w:rsidR="00164C36" w:rsidRPr="003D2A53">
        <w:rPr>
          <w:rFonts w:eastAsia="Times New Roman"/>
          <w:sz w:val="24"/>
          <w:szCs w:val="24"/>
          <w:lang w:eastAsia="pl-PL"/>
        </w:rPr>
        <w:t>.</w:t>
      </w:r>
      <w:r w:rsidR="001D21DE" w:rsidRPr="003D2A53">
        <w:rPr>
          <w:rFonts w:eastAsia="Times New Roman"/>
          <w:sz w:val="24"/>
          <w:szCs w:val="24"/>
          <w:lang w:eastAsia="pl-PL"/>
        </w:rPr>
        <w:t xml:space="preserve"> Wewnątrz </w:t>
      </w:r>
      <w:r w:rsidR="00164C36" w:rsidRPr="003D2A53">
        <w:rPr>
          <w:rFonts w:eastAsia="Times New Roman"/>
          <w:sz w:val="24"/>
          <w:szCs w:val="24"/>
          <w:lang w:eastAsia="pl-PL"/>
        </w:rPr>
        <w:t xml:space="preserve">i na zewnątrz </w:t>
      </w:r>
      <w:r w:rsidR="001D21DE" w:rsidRPr="003D2A53">
        <w:rPr>
          <w:rFonts w:eastAsia="Times New Roman"/>
          <w:sz w:val="24"/>
          <w:szCs w:val="24"/>
          <w:lang w:eastAsia="pl-PL"/>
        </w:rPr>
        <w:t>budynku nie ma windy. Osoby mające problem z poruszaniem się</w:t>
      </w:r>
      <w:r w:rsidR="00804D35" w:rsidRPr="003D2A53">
        <w:rPr>
          <w:rFonts w:eastAsia="Times New Roman"/>
          <w:sz w:val="24"/>
          <w:szCs w:val="24"/>
          <w:lang w:eastAsia="pl-PL"/>
        </w:rPr>
        <w:t xml:space="preserve">, które chcą załatwić sprawę, </w:t>
      </w:r>
      <w:r w:rsidR="001D21DE" w:rsidRPr="003D2A53">
        <w:rPr>
          <w:rFonts w:eastAsia="Times New Roman"/>
          <w:sz w:val="24"/>
          <w:szCs w:val="24"/>
          <w:lang w:eastAsia="pl-PL"/>
        </w:rPr>
        <w:t xml:space="preserve">powinny telefonicznie zgłosić się </w:t>
      </w:r>
      <w:r w:rsidR="00804D35" w:rsidRPr="003D2A53">
        <w:rPr>
          <w:rFonts w:eastAsia="Times New Roman"/>
          <w:sz w:val="24"/>
          <w:szCs w:val="24"/>
          <w:lang w:eastAsia="pl-PL"/>
        </w:rPr>
        <w:t xml:space="preserve">do </w:t>
      </w:r>
      <w:r w:rsidR="001D21DE" w:rsidRPr="003D2A53">
        <w:rPr>
          <w:rFonts w:eastAsia="Times New Roman"/>
          <w:sz w:val="24"/>
          <w:szCs w:val="24"/>
          <w:lang w:eastAsia="pl-PL"/>
        </w:rPr>
        <w:t xml:space="preserve">pracownika, który obsłuży daną osobę poza budynkiem. Toalety wewnątrz budynku nie są przystosowane do potrzeb osób niepełnosprawnych. </w:t>
      </w:r>
      <w:r w:rsidR="00804D35" w:rsidRPr="003D2A53">
        <w:rPr>
          <w:rFonts w:eastAsia="Times New Roman"/>
          <w:sz w:val="24"/>
          <w:szCs w:val="24"/>
          <w:lang w:eastAsia="pl-PL"/>
        </w:rPr>
        <w:t>W budynku nie ma oznaczeń w alfabecie brajla, pętli indukcyjnych, oznaczeń kontrastowych lub w druku powiększonym dla osób niewidomych i słabowidzących. Do budynku można wejść z psem asystującym i psem przewodnikiem. Usługa skorzystania z tłumacza polskiego języka migowego na tą chwilę jest niedostępna.</w:t>
      </w:r>
    </w:p>
    <w:p w:rsidR="003D2A53" w:rsidRPr="003D2A53" w:rsidRDefault="003D2A53" w:rsidP="007F2941">
      <w:pPr>
        <w:pStyle w:val="Nagwek1"/>
        <w:rPr>
          <w:rFonts w:eastAsia="Times New Roman"/>
          <w:lang w:eastAsia="pl-PL"/>
        </w:rPr>
      </w:pPr>
      <w:r w:rsidRPr="003D2A53">
        <w:rPr>
          <w:rFonts w:eastAsia="Times New Roman"/>
          <w:lang w:eastAsia="pl-PL"/>
        </w:rPr>
        <w:t>Inne informacje i oświadczenia</w:t>
      </w:r>
    </w:p>
    <w:p w:rsidR="003D2A53" w:rsidRPr="003D2A53" w:rsidRDefault="00AC1F47" w:rsidP="003D2A53">
      <w:pPr>
        <w:rPr>
          <w:rFonts w:eastAsia="Times New Roman"/>
          <w:sz w:val="24"/>
          <w:szCs w:val="24"/>
          <w:lang w:eastAsia="pl-PL"/>
        </w:rPr>
      </w:pPr>
      <w:r>
        <w:rPr>
          <w:rFonts w:eastAsia="Times New Roman"/>
          <w:sz w:val="24"/>
          <w:szCs w:val="24"/>
          <w:lang w:eastAsia="pl-PL"/>
        </w:rPr>
        <w:t>Gminn</w:t>
      </w:r>
      <w:r>
        <w:rPr>
          <w:rFonts w:eastAsia="Times New Roman"/>
          <w:sz w:val="24"/>
          <w:szCs w:val="24"/>
          <w:lang w:eastAsia="pl-PL"/>
        </w:rPr>
        <w:t>y</w:t>
      </w:r>
      <w:r>
        <w:rPr>
          <w:rFonts w:eastAsia="Times New Roman"/>
          <w:sz w:val="24"/>
          <w:szCs w:val="24"/>
          <w:lang w:eastAsia="pl-PL"/>
        </w:rPr>
        <w:t xml:space="preserve"> Zakład Gospodarki Komunalnej</w:t>
      </w:r>
      <w:r w:rsidRPr="003D2A53">
        <w:rPr>
          <w:rFonts w:eastAsia="Times New Roman"/>
          <w:sz w:val="24"/>
          <w:szCs w:val="24"/>
          <w:lang w:eastAsia="pl-PL"/>
        </w:rPr>
        <w:t xml:space="preserve"> </w:t>
      </w:r>
      <w:r w:rsidR="003D2A53" w:rsidRPr="003D2A53">
        <w:rPr>
          <w:rFonts w:eastAsia="Times New Roman"/>
          <w:sz w:val="24"/>
          <w:szCs w:val="24"/>
          <w:lang w:eastAsia="pl-PL"/>
        </w:rPr>
        <w:t>będzie się starał</w:t>
      </w:r>
      <w:bookmarkStart w:id="0" w:name="_GoBack"/>
      <w:bookmarkEnd w:id="0"/>
      <w:r w:rsidR="003D2A53" w:rsidRPr="003D2A53">
        <w:rPr>
          <w:rFonts w:eastAsia="Times New Roman"/>
          <w:sz w:val="24"/>
          <w:szCs w:val="24"/>
          <w:lang w:eastAsia="pl-PL"/>
        </w:rPr>
        <w:t xml:space="preserve"> dostosować budynek w miarę możliwości do obsługi osób niepełnosprawnych. </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Planowana jest modernizacja strony internetowej pod kątem dostosowania do standardu WCAG 2.1. Tempo wprowadzania udogodnień zależeć będzie od posiadanych środków budżetowych.</w:t>
      </w:r>
    </w:p>
    <w:sectPr w:rsidR="003D2A53" w:rsidRPr="003D2A53" w:rsidSect="007F294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E7CC3"/>
    <w:multiLevelType w:val="hybridMultilevel"/>
    <w:tmpl w:val="14FC8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C80202"/>
    <w:multiLevelType w:val="hybridMultilevel"/>
    <w:tmpl w:val="7AB2A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167502"/>
    <w:multiLevelType w:val="hybridMultilevel"/>
    <w:tmpl w:val="22D82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25422C"/>
    <w:multiLevelType w:val="hybridMultilevel"/>
    <w:tmpl w:val="BB16D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DE"/>
    <w:rsid w:val="000E1058"/>
    <w:rsid w:val="00164C36"/>
    <w:rsid w:val="001D21DE"/>
    <w:rsid w:val="003D2A53"/>
    <w:rsid w:val="00516E14"/>
    <w:rsid w:val="00653A16"/>
    <w:rsid w:val="006E1A43"/>
    <w:rsid w:val="006E27EE"/>
    <w:rsid w:val="00794C64"/>
    <w:rsid w:val="007F2941"/>
    <w:rsid w:val="00804D35"/>
    <w:rsid w:val="00906C21"/>
    <w:rsid w:val="00AC1F47"/>
    <w:rsid w:val="00C00F40"/>
    <w:rsid w:val="00C963FC"/>
    <w:rsid w:val="00D401B4"/>
    <w:rsid w:val="00D92D30"/>
    <w:rsid w:val="00DB46F9"/>
    <w:rsid w:val="00DF7C01"/>
    <w:rsid w:val="00E45253"/>
    <w:rsid w:val="00EB0208"/>
    <w:rsid w:val="00FD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55FA9-BA9A-4ADB-BD6C-CA25DA1E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1DE"/>
    <w:pPr>
      <w:spacing w:after="200" w:line="276" w:lineRule="auto"/>
    </w:pPr>
  </w:style>
  <w:style w:type="paragraph" w:styleId="Nagwek1">
    <w:name w:val="heading 1"/>
    <w:basedOn w:val="Normalny"/>
    <w:next w:val="Normalny"/>
    <w:link w:val="Nagwek1Znak"/>
    <w:uiPriority w:val="9"/>
    <w:qFormat/>
    <w:rsid w:val="003D2A53"/>
    <w:pPr>
      <w:keepNext/>
      <w:keepLines/>
      <w:spacing w:before="240" w:after="0"/>
      <w:outlineLvl w:val="0"/>
    </w:pPr>
    <w:rPr>
      <w:rFonts w:asciiTheme="majorHAnsi" w:eastAsiaTheme="majorEastAsia"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21DE"/>
    <w:rPr>
      <w:color w:val="0563C1" w:themeColor="hyperlink"/>
      <w:u w:val="single"/>
    </w:rPr>
  </w:style>
  <w:style w:type="character" w:customStyle="1" w:styleId="Nagwek1Znak">
    <w:name w:val="Nagłówek 1 Znak"/>
    <w:basedOn w:val="Domylnaczcionkaakapitu"/>
    <w:link w:val="Nagwek1"/>
    <w:uiPriority w:val="9"/>
    <w:rsid w:val="003D2A53"/>
    <w:rPr>
      <w:rFonts w:asciiTheme="majorHAnsi" w:eastAsiaTheme="majorEastAsia" w:hAnsiTheme="majorHAnsi" w:cstheme="majorBidi"/>
      <w:b/>
      <w:sz w:val="32"/>
      <w:szCs w:val="32"/>
    </w:rPr>
  </w:style>
  <w:style w:type="paragraph" w:styleId="Akapitzlist">
    <w:name w:val="List Paragraph"/>
    <w:basedOn w:val="Normalny"/>
    <w:uiPriority w:val="34"/>
    <w:qFormat/>
    <w:rsid w:val="003D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50511">
      <w:bodyDiv w:val="1"/>
      <w:marLeft w:val="0"/>
      <w:marRight w:val="0"/>
      <w:marTop w:val="0"/>
      <w:marBottom w:val="0"/>
      <w:divBdr>
        <w:top w:val="none" w:sz="0" w:space="0" w:color="auto"/>
        <w:left w:val="none" w:sz="0" w:space="0" w:color="auto"/>
        <w:bottom w:val="none" w:sz="0" w:space="0" w:color="auto"/>
        <w:right w:val="none" w:sz="0" w:space="0" w:color="auto"/>
      </w:divBdr>
    </w:div>
    <w:div w:id="1502887793">
      <w:bodyDiv w:val="1"/>
      <w:marLeft w:val="0"/>
      <w:marRight w:val="0"/>
      <w:marTop w:val="0"/>
      <w:marBottom w:val="0"/>
      <w:divBdr>
        <w:top w:val="none" w:sz="0" w:space="0" w:color="auto"/>
        <w:left w:val="none" w:sz="0" w:space="0" w:color="auto"/>
        <w:bottom w:val="none" w:sz="0" w:space="0" w:color="auto"/>
        <w:right w:val="none" w:sz="0" w:space="0" w:color="auto"/>
      </w:divBdr>
    </w:div>
    <w:div w:id="1620642478">
      <w:bodyDiv w:val="1"/>
      <w:marLeft w:val="0"/>
      <w:marRight w:val="0"/>
      <w:marTop w:val="0"/>
      <w:marBottom w:val="0"/>
      <w:divBdr>
        <w:top w:val="none" w:sz="0" w:space="0" w:color="auto"/>
        <w:left w:val="none" w:sz="0" w:space="0" w:color="auto"/>
        <w:bottom w:val="none" w:sz="0" w:space="0" w:color="auto"/>
        <w:right w:val="none" w:sz="0" w:space="0" w:color="auto"/>
      </w:divBdr>
    </w:div>
    <w:div w:id="1906791168">
      <w:bodyDiv w:val="1"/>
      <w:marLeft w:val="0"/>
      <w:marRight w:val="0"/>
      <w:marTop w:val="0"/>
      <w:marBottom w:val="0"/>
      <w:divBdr>
        <w:top w:val="none" w:sz="0" w:space="0" w:color="auto"/>
        <w:left w:val="none" w:sz="0" w:space="0" w:color="auto"/>
        <w:bottom w:val="none" w:sz="0" w:space="0" w:color="auto"/>
        <w:right w:val="none" w:sz="0" w:space="0" w:color="auto"/>
      </w:divBdr>
    </w:div>
    <w:div w:id="1921064703">
      <w:bodyDiv w:val="1"/>
      <w:marLeft w:val="0"/>
      <w:marRight w:val="0"/>
      <w:marTop w:val="0"/>
      <w:marBottom w:val="0"/>
      <w:divBdr>
        <w:top w:val="none" w:sz="0" w:space="0" w:color="auto"/>
        <w:left w:val="none" w:sz="0" w:space="0" w:color="auto"/>
        <w:bottom w:val="none" w:sz="0" w:space="0" w:color="auto"/>
        <w:right w:val="none" w:sz="0" w:space="0" w:color="auto"/>
      </w:divBdr>
    </w:div>
    <w:div w:id="207573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Komunikacja_werbal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zgk.wadowicegorne.pl/" TargetMode="External"/><Relationship Id="rId12" Type="http://schemas.openxmlformats.org/officeDocument/2006/relationships/hyperlink" Target="http://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zgk@wadowicegorne.pl" TargetMode="External"/><Relationship Id="rId11" Type="http://schemas.openxmlformats.org/officeDocument/2006/relationships/hyperlink" Target="mailto:gzgk@wadowicegorne.pl" TargetMode="External"/><Relationship Id="rId5" Type="http://schemas.openxmlformats.org/officeDocument/2006/relationships/hyperlink" Target="https://www.rpo.gov.pl/" TargetMode="External"/><Relationship Id="rId10" Type="http://schemas.openxmlformats.org/officeDocument/2006/relationships/hyperlink" Target="https://pl.wikipedia.org/wiki/%C5%9Alepota" TargetMode="External"/><Relationship Id="rId4" Type="http://schemas.openxmlformats.org/officeDocument/2006/relationships/webSettings" Target="webSettings.xml"/><Relationship Id="rId9" Type="http://schemas.openxmlformats.org/officeDocument/2006/relationships/hyperlink" Target="https://pl.wikipedia.org/wiki/Sztuki_wizual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1012</Words>
  <Characters>6075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Deklaracja dostępności</cp:keywords>
  <dc:description/>
  <cp:lastModifiedBy>uzytkownik</cp:lastModifiedBy>
  <cp:revision>12</cp:revision>
  <cp:lastPrinted>2020-09-22T13:15:00Z</cp:lastPrinted>
  <dcterms:created xsi:type="dcterms:W3CDTF">2020-09-22T13:29:00Z</dcterms:created>
  <dcterms:modified xsi:type="dcterms:W3CDTF">2020-09-22T14:19:00Z</dcterms:modified>
</cp:coreProperties>
</file>